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7CB" w:rsidRPr="007327CB" w:rsidRDefault="007327CB" w:rsidP="007327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7CB">
        <w:rPr>
          <w:rFonts w:ascii="Times New Roman" w:hAnsi="Times New Roman" w:cs="Times New Roman"/>
          <w:b/>
          <w:sz w:val="28"/>
          <w:szCs w:val="28"/>
        </w:rPr>
        <w:t>Орієнтовні вимоги до виконання письмових робіт і перевірки зошитів з природничо-математичних дисциплін у 5-11 класах</w:t>
      </w:r>
    </w:p>
    <w:p w:rsidR="007327CB" w:rsidRPr="007327CB" w:rsidRDefault="007327CB" w:rsidP="007327CB">
      <w:pPr>
        <w:rPr>
          <w:rFonts w:ascii="Times New Roman" w:hAnsi="Times New Roman" w:cs="Times New Roman"/>
          <w:sz w:val="28"/>
          <w:szCs w:val="28"/>
        </w:rPr>
      </w:pPr>
      <w:r w:rsidRPr="007327CB">
        <w:rPr>
          <w:rFonts w:ascii="Times New Roman" w:hAnsi="Times New Roman" w:cs="Times New Roman"/>
          <w:sz w:val="28"/>
          <w:szCs w:val="28"/>
        </w:rPr>
        <w:t xml:space="preserve"> 27.12.2000 № 1/9—529 </w:t>
      </w:r>
    </w:p>
    <w:p w:rsidR="007327CB" w:rsidRPr="007327CB" w:rsidRDefault="007327CB" w:rsidP="007327CB">
      <w:pPr>
        <w:jc w:val="right"/>
        <w:rPr>
          <w:rFonts w:ascii="Times New Roman" w:hAnsi="Times New Roman" w:cs="Times New Roman"/>
          <w:sz w:val="28"/>
          <w:szCs w:val="28"/>
        </w:rPr>
      </w:pPr>
      <w:r w:rsidRPr="007327CB">
        <w:rPr>
          <w:rFonts w:ascii="Times New Roman" w:hAnsi="Times New Roman" w:cs="Times New Roman"/>
          <w:sz w:val="28"/>
          <w:szCs w:val="28"/>
        </w:rPr>
        <w:t xml:space="preserve"> Міністерству освіти і науки Автономної Республіки Крим, управлінням освіти і науки обласних. Київської і Севастопольської міських державних адміністрацій, керівникам навчальних закладів системи загальної середньої освіти </w:t>
      </w:r>
    </w:p>
    <w:p w:rsidR="007327CB" w:rsidRPr="007327CB" w:rsidRDefault="007327CB" w:rsidP="007327CB">
      <w:pPr>
        <w:rPr>
          <w:rFonts w:ascii="Times New Roman" w:hAnsi="Times New Roman" w:cs="Times New Roman"/>
          <w:sz w:val="28"/>
          <w:szCs w:val="28"/>
        </w:rPr>
      </w:pPr>
    </w:p>
    <w:p w:rsidR="007327CB" w:rsidRPr="007327CB" w:rsidRDefault="007327CB" w:rsidP="007327CB">
      <w:pPr>
        <w:rPr>
          <w:rFonts w:ascii="Times New Roman" w:hAnsi="Times New Roman" w:cs="Times New Roman"/>
          <w:sz w:val="28"/>
          <w:szCs w:val="28"/>
        </w:rPr>
      </w:pP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Зміни у підходах до оцінювання навчальних досягнень учнів у системі загальної середньої освіти спонукають переглянути вимоги до виконання письмових робіт та перевірки зошитів з природничо-математичних дисциплін.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1. Види письмових робіт.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Основними видами класних і домашніх письмових робіт з природничо-математичних дисциплін є: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розв'язування задач і вправ з математики, фізики, хімії, біології, географії;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оформлення результатів виконання лабораторних, практичних робіт (відповідно до навчальних програм);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складання таблиць, схем, написання рефератів тощо;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записи результатів спостережень за природними явищами що здійснюються у процесі вивчення природознавства, біології географії, фізики;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самостійні та контрольні роботи.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2.Кількість тематичних контрольних робіт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2.1 Враховуючи можливості вчителя впродовж вивчення теми, виявляти рівень засвоєння програмового матеріалу засобами навчальних письмових робіт і усних відповідей учнів, доцільно проводити таку кількість тематичних контрольних робіт з математики: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Кількість тематичних письмових (контрольних) робіт на рік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1600"/>
        <w:gridCol w:w="1160"/>
        <w:gridCol w:w="1160"/>
        <w:gridCol w:w="1160"/>
        <w:gridCol w:w="1160"/>
        <w:gridCol w:w="1160"/>
        <w:gridCol w:w="1160"/>
        <w:gridCol w:w="1187"/>
      </w:tblGrid>
      <w:tr w:rsidR="007327CB" w:rsidRPr="007327CB" w:rsidTr="007327CB">
        <w:tc>
          <w:tcPr>
            <w:tcW w:w="160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5 клас</w:t>
            </w: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</w:p>
        </w:tc>
        <w:tc>
          <w:tcPr>
            <w:tcW w:w="1187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11 клас</w:t>
            </w:r>
          </w:p>
        </w:tc>
      </w:tr>
      <w:tr w:rsidR="007327CB" w:rsidRPr="007327CB" w:rsidTr="007327CB">
        <w:tc>
          <w:tcPr>
            <w:tcW w:w="160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7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7CB" w:rsidRPr="007327CB" w:rsidTr="007327CB">
        <w:tc>
          <w:tcPr>
            <w:tcW w:w="160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7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327CB" w:rsidRPr="007327CB" w:rsidTr="007327CB">
        <w:tc>
          <w:tcPr>
            <w:tcW w:w="160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геометрія</w:t>
            </w: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60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7" w:type="dxa"/>
          </w:tcPr>
          <w:p w:rsidR="007327CB" w:rsidRPr="007327CB" w:rsidRDefault="007327CB" w:rsidP="007327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7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2.2. Тематичне оцінювання з фізики, хімії, біології, географії проводиться у різних формах по завершенню вивчення навчальної теми або її частин, згідно з переліком тем для тематичного оцінювання навчальних досягнень учнів. При цьому одна письмова тематична контрольна робота на семестр є обов'язковою.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lastRenderedPageBreak/>
        <w:t xml:space="preserve"> 2.3. Для запобігання перевантаження учнів час проведення тематичних (контрольних) робіт визначається загальношкільним графіком, складеним заступником директора навчального закладу за погодженням із вчителями.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Впродовж одного робочого дня учні можуть виконувати письмову тематичну (контрольну) роботу тільки з однієї дисципліни, а протягом тижня — не більше ніж з трьох. Під час планування тематичних робіт у кожному класі необхідно передбачити їх рівномірний розподіл протягом усього семестру, не допускаючи накопичення письмових (контрольних) робіт наприкінці семестру, навчального року.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3. Кількість і призначення учнівських зошитів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Для виконання усіх видів письмових робіт потрібно мати таку кількість зошитів: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з математики: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5—6-класи — два зошити;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7—9-класи — два зошити з алгебри і один геометрії;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10—11-класи — один зошит з алгебри та початків аналізу і один — для інших видів письмових робіт;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з природознавства, біології та географії — по одному робочому зошиту для виконання лабораторних, практичних робіт та інших видів робіт;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з фізики та хімії — по два зошити; один для класних і домашніх робіт, другий — для лабораторних і практичних робіт, практикуму (останній зберігається у кабінеті протягом року);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для контрольного тематичного оцінювання з усіх дисциплін передбачаються окремі зошити чи аркуші, які зберігаються протягом навчального року в загальноосвітньому навчальному закладі.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4. Порядок перевірки письмових робіт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4.1. Зошити, в яких виконуються навчальні класні і домашні роботи, перевіряються: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у 5—6-х класах — з математики — один раз на тиждень;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у 7—9-х класах з алгебри та геометрії — один раз на два тижні;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у 10—11-х класах з математики — двічі на місяць.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4.2. Оцінка за ведення зошитів з математики виставляється в класний журнал наприкінці вивчення кожної теми. </w:t>
      </w:r>
    </w:p>
    <w:p w:rsidR="007327CB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4.3. Оцінка за ведення зошитів з фізики, хімії, біології та географії не виставляється. </w:t>
      </w:r>
    </w:p>
    <w:p w:rsidR="00C55C53" w:rsidRPr="007327CB" w:rsidRDefault="007327CB" w:rsidP="007327CB">
      <w:pPr>
        <w:jc w:val="both"/>
        <w:rPr>
          <w:rFonts w:ascii="Times New Roman" w:hAnsi="Times New Roman" w:cs="Times New Roman"/>
          <w:sz w:val="24"/>
          <w:szCs w:val="24"/>
        </w:rPr>
      </w:pPr>
      <w:r w:rsidRPr="007327CB">
        <w:rPr>
          <w:rFonts w:ascii="Times New Roman" w:hAnsi="Times New Roman" w:cs="Times New Roman"/>
          <w:sz w:val="24"/>
          <w:szCs w:val="24"/>
        </w:rPr>
        <w:t xml:space="preserve"> Заступник міністра В.О.</w:t>
      </w:r>
      <w:proofErr w:type="spellStart"/>
      <w:r w:rsidRPr="007327CB">
        <w:rPr>
          <w:rFonts w:ascii="Times New Roman" w:hAnsi="Times New Roman" w:cs="Times New Roman"/>
          <w:sz w:val="24"/>
          <w:szCs w:val="24"/>
        </w:rPr>
        <w:t>Огнев'юк</w:t>
      </w:r>
      <w:bookmarkStart w:id="0" w:name="_GoBack"/>
      <w:bookmarkEnd w:id="0"/>
      <w:proofErr w:type="spellEnd"/>
    </w:p>
    <w:sectPr w:rsidR="00C55C53" w:rsidRPr="007327CB" w:rsidSect="007327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1AA"/>
    <w:rsid w:val="007327CB"/>
    <w:rsid w:val="009041AA"/>
    <w:rsid w:val="00C5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27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27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2437</Words>
  <Characters>1390</Characters>
  <Application>Microsoft Office Word</Application>
  <DocSecurity>0</DocSecurity>
  <Lines>11</Lines>
  <Paragraphs>7</Paragraphs>
  <ScaleCrop>false</ScaleCrop>
  <Company/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</dc:creator>
  <cp:keywords/>
  <dc:description/>
  <cp:lastModifiedBy>Инна </cp:lastModifiedBy>
  <cp:revision>2</cp:revision>
  <dcterms:created xsi:type="dcterms:W3CDTF">2013-09-11T13:07:00Z</dcterms:created>
  <dcterms:modified xsi:type="dcterms:W3CDTF">2013-09-11T13:13:00Z</dcterms:modified>
</cp:coreProperties>
</file>